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934A6" w:rsidP="00C202E4" w:rsidRDefault="00C202E4" w14:paraId="0D33A63A" w14:textId="0A5C7F57">
      <w:pPr>
        <w:jc w:val="right"/>
        <w:rPr>
          <w:rFonts w:ascii="Arial" w:hAnsi="Arial" w:cs="Arial"/>
          <w:b/>
          <w:bCs/>
          <w:color w:val="000000" w:themeColor="text1"/>
        </w:rPr>
      </w:pPr>
      <w:r w:rsidRPr="00C202E4">
        <w:rPr>
          <w:rFonts w:ascii="Arial" w:hAnsi="Arial" w:cs="Arial"/>
          <w:b/>
          <w:bCs/>
          <w:noProof/>
          <w:color w:val="000000" w:themeColor="text1"/>
        </w:rPr>
        <w:drawing>
          <wp:inline distT="0" distB="0" distL="0" distR="0" wp14:anchorId="198DDD50" wp14:editId="7542B126">
            <wp:extent cx="2348369" cy="448733"/>
            <wp:effectExtent l="0" t="0" r="1270" b="0"/>
            <wp:docPr id="66531596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15968" name=""/>
                    <pic:cNvPicPr/>
                  </pic:nvPicPr>
                  <pic:blipFill>
                    <a:blip r:embed="rId6"/>
                    <a:stretch>
                      <a:fillRect/>
                    </a:stretch>
                  </pic:blipFill>
                  <pic:spPr>
                    <a:xfrm>
                      <a:off x="0" y="0"/>
                      <a:ext cx="2379683" cy="454717"/>
                    </a:xfrm>
                    <a:prstGeom prst="rect">
                      <a:avLst/>
                    </a:prstGeom>
                  </pic:spPr>
                </pic:pic>
              </a:graphicData>
            </a:graphic>
          </wp:inline>
        </w:drawing>
      </w:r>
    </w:p>
    <w:p w:rsidR="00F934A6" w:rsidP="00E9783E" w:rsidRDefault="00F934A6" w14:paraId="76B543B8" w14:textId="77777777">
      <w:pPr>
        <w:rPr>
          <w:rFonts w:ascii="Arial" w:hAnsi="Arial" w:cs="Arial"/>
          <w:b/>
          <w:bCs/>
          <w:color w:val="000000" w:themeColor="text1"/>
        </w:rPr>
      </w:pPr>
    </w:p>
    <w:p w:rsidR="00F934A6" w:rsidP="00E9783E" w:rsidRDefault="00F934A6" w14:paraId="1D9BD20D" w14:textId="77777777">
      <w:pPr>
        <w:rPr>
          <w:rFonts w:ascii="Arial" w:hAnsi="Arial" w:cs="Arial"/>
          <w:b/>
          <w:bCs/>
          <w:color w:val="000000" w:themeColor="text1"/>
        </w:rPr>
      </w:pPr>
    </w:p>
    <w:p w:rsidR="00F934A6" w:rsidP="00E9783E" w:rsidRDefault="00F934A6" w14:paraId="2D9A012C" w14:textId="77777777">
      <w:pPr>
        <w:rPr>
          <w:rFonts w:ascii="Arial" w:hAnsi="Arial" w:cs="Arial"/>
          <w:b/>
          <w:bCs/>
          <w:color w:val="000000" w:themeColor="text1"/>
        </w:rPr>
      </w:pPr>
    </w:p>
    <w:p w:rsidR="00371A8B" w:rsidP="00315421" w:rsidRDefault="00315421" w14:paraId="1F9EC410" w14:textId="77777777">
      <w:pPr>
        <w:rPr>
          <w:rFonts w:ascii="Arial" w:hAnsi="Arial" w:cs="Arial"/>
          <w:b/>
          <w:bCs/>
          <w:color w:val="000000" w:themeColor="text1"/>
        </w:rPr>
      </w:pPr>
      <w:r w:rsidRPr="00315421">
        <w:rPr>
          <w:rFonts w:ascii="Arial" w:hAnsi="Arial" w:cs="Arial"/>
          <w:b/>
          <w:bCs/>
          <w:color w:val="000000" w:themeColor="text1"/>
        </w:rPr>
        <w:t xml:space="preserve">À PROPOS DE WATER </w:t>
      </w:r>
      <w:r w:rsidR="00371A8B">
        <w:rPr>
          <w:rFonts w:ascii="Arial" w:hAnsi="Arial" w:cs="Arial"/>
          <w:b/>
          <w:bCs/>
          <w:color w:val="000000" w:themeColor="text1"/>
        </w:rPr>
        <w:t xml:space="preserve">Boffi et Fantini</w:t>
      </w:r>
    </w:p>
    <w:p w:rsidRPr="00315421" w:rsidR="00315421" w:rsidP="00315421" w:rsidRDefault="00315421" w14:paraId="4BC5BD08" w14:textId="28D45B60">
      <w:pPr>
        <w:rPr>
          <w:rFonts w:ascii="Arial" w:hAnsi="Arial" w:cs="Arial"/>
          <w:b/>
          <w:bCs/>
          <w:color w:val="000000" w:themeColor="text1"/>
        </w:rPr>
      </w:pPr>
      <w:r w:rsidRPr="00315421">
        <w:rPr>
          <w:rFonts w:ascii="Arial" w:hAnsi="Arial" w:cs="Arial"/>
          <w:b/>
          <w:bCs/>
          <w:color w:val="000000" w:themeColor="text1"/>
        </w:rPr>
        <w:t xml:space="preserve">AM/29</w:t>
      </w:r>
    </w:p>
    <w:p w:rsidRPr="00315421" w:rsidR="00315421" w:rsidP="00315421" w:rsidRDefault="00315421" w14:paraId="7BF1BD03" w14:textId="2910F5AC">
      <w:pPr>
        <w:rPr>
          <w:rStyle w:val="normaltextrun"/>
          <w:rFonts w:ascii="Arial" w:hAnsi="Arial" w:cs="Arial"/>
          <w:bCs/>
          <w:i/>
          <w:iCs/>
          <w:sz w:val="22"/>
          <w:szCs w:val="22"/>
        </w:rPr>
      </w:pPr>
      <w:r w:rsidRPr="00315421">
        <w:rPr>
          <w:rStyle w:val="normaltextrun"/>
          <w:rFonts w:ascii="Arial" w:hAnsi="Arial" w:cs="Arial"/>
          <w:bCs/>
          <w:i/>
          <w:iCs/>
          <w:sz w:val="22"/>
          <w:szCs w:val="22"/>
        </w:rPr>
        <w:t xml:space="preserve">Design </w:t>
      </w:r>
      <w:r w:rsidR="00790A15">
        <w:rPr>
          <w:rStyle w:val="normaltextrun"/>
          <w:rFonts w:ascii="Arial" w:hAnsi="Arial" w:cs="Arial"/>
          <w:bCs/>
          <w:i/>
          <w:iCs/>
          <w:sz w:val="22"/>
          <w:szCs w:val="22"/>
        </w:rPr>
        <w:t xml:space="preserve">Alessandro Munge</w:t>
      </w:r>
    </w:p>
    <w:p w:rsidRPr="00315421" w:rsidR="00315421" w:rsidP="00315421" w:rsidRDefault="00315421" w14:paraId="03ED0585" w14:textId="77777777">
      <w:pPr>
        <w:rPr>
          <w:rStyle w:val="normaltextrun"/>
          <w:rFonts w:ascii="Arial" w:hAnsi="Arial" w:cs="Arial"/>
          <w:bCs/>
          <w:sz w:val="22"/>
          <w:szCs w:val="22"/>
        </w:rPr>
      </w:pPr>
    </w:p>
    <w:p w:rsidRPr="00315421" w:rsidR="00315421" w:rsidP="00315421" w:rsidRDefault="00315421" w14:paraId="36F9624F" w14:textId="32036CE6">
      <w:pPr>
        <w:rPr>
          <w:rStyle w:val="normaltextrun"/>
          <w:rFonts w:ascii="Arial" w:hAnsi="Arial" w:cs="Arial"/>
          <w:bCs/>
          <w:sz w:val="22"/>
          <w:szCs w:val="22"/>
        </w:rPr>
      </w:pPr>
      <w:r w:rsidRPr="00315421">
        <w:rPr>
          <w:rStyle w:val="normaltextrun"/>
          <w:rFonts w:ascii="Arial" w:hAnsi="Arial" w:cs="Arial"/>
          <w:bCs/>
          <w:sz w:val="22"/>
          <w:szCs w:val="22"/>
        </w:rPr>
        <w:t xml:space="preserve">AM/29 est le nouveau produit signé par </w:t>
      </w:r>
      <w:r w:rsidR="00790A15">
        <w:rPr>
          <w:rStyle w:val="normaltextrun"/>
          <w:rFonts w:ascii="Arial" w:hAnsi="Arial" w:cs="Arial"/>
          <w:bCs/>
          <w:sz w:val="22"/>
          <w:szCs w:val="22"/>
        </w:rPr>
        <w:t xml:space="preserve">Alessandro Munge </w:t>
      </w:r>
      <w:r w:rsidRPr="00315421">
        <w:rPr>
          <w:rStyle w:val="normaltextrun"/>
          <w:rFonts w:ascii="Arial" w:hAnsi="Arial" w:cs="Arial"/>
          <w:bCs/>
          <w:sz w:val="22"/>
          <w:szCs w:val="22"/>
        </w:rPr>
        <w:t xml:space="preserve">pour la collection Aboutwater Boffi </w:t>
      </w:r>
      <w:r w:rsidR="00790A15">
        <w:rPr>
          <w:rStyle w:val="normaltextrun"/>
          <w:rFonts w:ascii="Arial" w:hAnsi="Arial" w:cs="Arial"/>
          <w:bCs/>
          <w:sz w:val="22"/>
          <w:szCs w:val="22"/>
        </w:rPr>
        <w:t xml:space="preserve">et </w:t>
      </w:r>
      <w:r w:rsidRPr="00315421">
        <w:rPr>
          <w:rStyle w:val="normaltextrun"/>
          <w:rFonts w:ascii="Arial" w:hAnsi="Arial" w:cs="Arial"/>
          <w:bCs/>
          <w:sz w:val="22"/>
          <w:szCs w:val="22"/>
        </w:rPr>
        <w:t xml:space="preserve">Fantini. </w:t>
      </w:r>
      <w:r w:rsidRPr="00315421">
        <w:rPr>
          <w:rStyle w:val="normaltextrun"/>
          <w:rFonts w:ascii="Arial" w:hAnsi="Arial" w:cs="Arial"/>
          <w:sz w:val="22"/>
          <w:szCs w:val="22"/>
        </w:rPr>
        <w:t xml:space="preserve">Une forme naturelle, définie par ses proportions et son toucher, qui a évolué grâce à un perfectionnement continu des détails et à une réflexion ergonomique minutieuse. Les mots récurrents dans le concept qui décrit le projet sont harmonie, rythme, mesure, clarté : </w:t>
      </w:r>
      <w:r w:rsidRPr="00315421">
        <w:rPr>
          <w:rStyle w:val="normaltextrun"/>
          <w:rFonts w:ascii="Arial" w:hAnsi="Arial" w:cs="Arial"/>
          <w:bCs/>
          <w:sz w:val="22"/>
          <w:szCs w:val="22"/>
        </w:rPr>
        <w:t xml:space="preserve">« Une connexion entre l'expérience et la forme. </w:t>
      </w:r>
      <w:r w:rsidRPr="00315421">
        <w:rPr>
          <w:rStyle w:val="normaltextrun"/>
          <w:rFonts w:ascii="Arial" w:hAnsi="Arial" w:cs="Arial"/>
          <w:sz w:val="22"/>
          <w:szCs w:val="22"/>
        </w:rPr>
        <w:t xml:space="preserve">Inspirée par un moment partagé, la collection naît de cet instant passé ensemble. Équilibre et proportion en définissent le résultat. </w:t>
      </w:r>
    </w:p>
    <w:p w:rsidRPr="00315421" w:rsidR="00315421" w:rsidP="00315421" w:rsidRDefault="00315421" w14:paraId="183D43DF" w14:textId="77777777">
      <w:pPr>
        <w:rPr>
          <w:rStyle w:val="normaltextrun"/>
          <w:rFonts w:ascii="Arial" w:hAnsi="Arial" w:cs="Arial"/>
          <w:bCs/>
          <w:sz w:val="22"/>
          <w:szCs w:val="22"/>
        </w:rPr>
      </w:pPr>
    </w:p>
    <w:p w:rsidRPr="00315421" w:rsidR="00315421" w:rsidP="00315421" w:rsidRDefault="00315421" w14:paraId="01618D52" w14:textId="2B8D894C">
      <w:pPr>
        <w:rPr>
          <w:rStyle w:val="normaltextrun"/>
          <w:rFonts w:ascii="Arial" w:hAnsi="Arial" w:cs="Arial"/>
          <w:bCs/>
          <w:sz w:val="22"/>
          <w:szCs w:val="22"/>
        </w:rPr>
      </w:pPr>
      <w:r w:rsidRPr="00315421">
        <w:rPr>
          <w:rStyle w:val="normaltextrun"/>
          <w:rFonts w:ascii="Arial" w:hAnsi="Arial" w:cs="Arial"/>
          <w:bCs/>
          <w:sz w:val="22"/>
          <w:szCs w:val="22"/>
        </w:rPr>
        <w:t xml:space="preserve">Caractérisée par des boutons à la forme douce et lisse qui rendent la prise </w:t>
      </w:r>
      <w:r w:rsidRPr="00315421">
        <w:rPr>
          <w:rStyle w:val="normaltextrun"/>
          <w:rFonts w:ascii="Arial" w:hAnsi="Arial" w:cs="Arial"/>
          <w:bCs/>
          <w:sz w:val="22"/>
          <w:szCs w:val="22"/>
        </w:rPr>
        <w:t xml:space="preserve">en main</w:t>
      </w:r>
      <w:r w:rsidRPr="00315421">
        <w:rPr>
          <w:rStyle w:val="normaltextrun"/>
          <w:rFonts w:ascii="Arial" w:hAnsi="Arial" w:cs="Arial"/>
          <w:bCs/>
          <w:sz w:val="22"/>
          <w:szCs w:val="22"/>
        </w:rPr>
        <w:t xml:space="preserve"> fluide, AM/29 se </w:t>
      </w:r>
      <w:r w:rsidR="00790A15">
        <w:rPr>
          <w:rStyle w:val="normaltextrun"/>
          <w:rFonts w:ascii="Arial" w:hAnsi="Arial" w:cs="Arial"/>
          <w:bCs/>
          <w:sz w:val="22"/>
          <w:szCs w:val="22"/>
        </w:rPr>
        <w:t xml:space="preserve">décline en différentes finitions PVD </w:t>
      </w:r>
      <w:r w:rsidR="00A56317">
        <w:rPr>
          <w:rStyle w:val="normaltextrun"/>
          <w:rFonts w:ascii="Arial" w:hAnsi="Arial" w:cs="Arial"/>
          <w:bCs/>
          <w:sz w:val="22"/>
          <w:szCs w:val="22"/>
        </w:rPr>
        <w:t xml:space="preserve">et est également proposée dans une nouvelle variante </w:t>
      </w:r>
      <w:r w:rsidRPr="00315421">
        <w:rPr>
          <w:rStyle w:val="normaltextrun"/>
          <w:rFonts w:ascii="Arial" w:hAnsi="Arial" w:cs="Arial"/>
          <w:bCs/>
          <w:sz w:val="22"/>
          <w:szCs w:val="22"/>
        </w:rPr>
        <w:t xml:space="preserve">– « Rutenium PVD » – une teinte proche du chrome, mais avec une nuance plus froide. Le double effet de la finition est inhabituel et novateur : la partie supérieure des poignées est brillante, tandis que le reste présente une finition brossée.</w:t>
      </w:r>
    </w:p>
    <w:p w:rsidRPr="00315421" w:rsidR="00315421" w:rsidP="00315421" w:rsidRDefault="00315421" w14:paraId="167724F6" w14:textId="77777777">
      <w:pPr>
        <w:rPr>
          <w:rStyle w:val="normaltextrun"/>
          <w:rFonts w:ascii="Arial" w:hAnsi="Arial" w:cs="Arial"/>
          <w:bCs/>
          <w:sz w:val="22"/>
          <w:szCs w:val="22"/>
        </w:rPr>
      </w:pPr>
    </w:p>
    <w:p w:rsidRPr="00315421" w:rsidR="00315421" w:rsidP="00315421" w:rsidRDefault="00315421" w14:paraId="73D19E3F" w14:textId="01D364CC">
      <w:pPr>
        <w:rPr>
          <w:rStyle w:val="normaltextrun"/>
          <w:rFonts w:ascii="Arial" w:hAnsi="Arial" w:cs="Arial"/>
          <w:bCs/>
          <w:sz w:val="22"/>
          <w:szCs w:val="22"/>
        </w:rPr>
      </w:pPr>
      <w:r w:rsidRPr="00315421">
        <w:rPr>
          <w:rStyle w:val="normaltextrun"/>
          <w:rFonts w:ascii="Arial" w:hAnsi="Arial" w:cs="Arial"/>
          <w:bCs/>
          <w:sz w:val="22"/>
          <w:szCs w:val="22"/>
        </w:rPr>
        <w:t xml:space="preserve">Le Studio Munge, implanté à Miami et à Toronto, est dirigé par Alessandro Munge, architecte d’intérieur de renommée internationale, Canadien d’origine italienne. </w:t>
      </w:r>
      <w:r w:rsidR="00790A15">
        <w:rPr>
          <w:rStyle w:val="normaltextrun"/>
          <w:rFonts w:ascii="Arial" w:hAnsi="Arial" w:cs="Arial"/>
          <w:bCs/>
          <w:sz w:val="22"/>
          <w:szCs w:val="22"/>
        </w:rPr>
        <w:t xml:space="preserve">Alessandro </w:t>
      </w:r>
      <w:r w:rsidRPr="00315421">
        <w:rPr>
          <w:rStyle w:val="normaltextrun"/>
          <w:rFonts w:ascii="Arial" w:hAnsi="Arial" w:cs="Arial"/>
          <w:bCs/>
          <w:sz w:val="22"/>
          <w:szCs w:val="22"/>
        </w:rPr>
        <w:t xml:space="preserve">Munge a débuté sa carrière professionnelle au sein du bureau torontois de Yabu Pushelberg, où il a développé son talent en travaillant sur de grands projets dans les secteurs de l’hôtellerie et du commerce de détail. </w:t>
      </w:r>
    </w:p>
    <w:p w:rsidRPr="00315421" w:rsidR="00315421" w:rsidP="00315421" w:rsidRDefault="00315421" w14:paraId="4BB0DB06" w14:textId="77777777">
      <w:pPr>
        <w:spacing w:before="100" w:beforeAutospacing="1" w:after="100" w:afterAutospacing="1"/>
        <w:rPr>
          <w:rStyle w:val="normaltextrun"/>
          <w:rFonts w:ascii="Arial" w:hAnsi="Arial" w:cs="Arial"/>
          <w:bCs/>
          <w:i/>
          <w:iCs/>
          <w:sz w:val="22"/>
          <w:szCs w:val="22"/>
        </w:rPr>
      </w:pPr>
      <w:r w:rsidRPr="00315421">
        <w:rPr>
          <w:rStyle w:val="normaltextrun"/>
          <w:rFonts w:ascii="Arial" w:hAnsi="Arial" w:cs="Arial"/>
          <w:bCs/>
          <w:i/>
          <w:iCs/>
          <w:sz w:val="22"/>
          <w:szCs w:val="22"/>
        </w:rPr>
        <w:t xml:space="preserve">« J’ai créé un studio où les différentes disciplines sont libres de penser par elles-mêmes, guidées par la curiosité et la passion, à travers l’écoute, la réflexion et l’encouragement à l’authenticité. »</w:t>
      </w:r>
    </w:p>
    <w:p w:rsidRPr="00790A15" w:rsidR="00315421" w:rsidP="00315421" w:rsidRDefault="00315421" w14:paraId="5ACF4846" w14:textId="77777777">
      <w:pPr>
        <w:spacing w:before="100" w:beforeAutospacing="1" w:after="100" w:afterAutospacing="1"/>
        <w:rPr>
          <w:rStyle w:val="normaltextrun"/>
          <w:rFonts w:ascii="Arial" w:hAnsi="Arial" w:cs="Arial"/>
          <w:bCs/>
          <w:sz w:val="22"/>
          <w:szCs w:val="22"/>
          <w:lang w:val="en-US"/>
        </w:rPr>
      </w:pPr>
      <w:r w:rsidRPr="00315421">
        <w:rPr>
          <w:rStyle w:val="normaltextrun"/>
          <w:rFonts w:ascii="Arial" w:hAnsi="Arial" w:cs="Arial"/>
          <w:bCs/>
          <w:sz w:val="22"/>
          <w:szCs w:val="22"/>
        </w:rPr>
        <w:t xml:space="preserve">Il a réalisé des projets primés en collaboration avec les plus grands groupes hôteliers et de restauration du monde ainsi qu’avec des chefs de renommée internationale, dans le but de définir de nouvelles normes du luxe pour créer des expériences mémorables grâce à des solutions de design exclusives et imprévisibles. </w:t>
      </w:r>
      <w:r w:rsidRPr="00790A15">
        <w:rPr>
          <w:rStyle w:val="normaltextrun"/>
          <w:rFonts w:ascii="Arial" w:hAnsi="Arial" w:cs="Arial"/>
          <w:bCs/>
          <w:sz w:val="22"/>
          <w:szCs w:val="22"/>
          <w:lang w:val="en-US"/>
        </w:rPr>
        <w:t xml:space="preserve">Il a été nommé « Design of the year » lors de la 39e édition des Annual Interiors Awards (2018).</w:t>
      </w:r>
    </w:p>
    <w:p w:rsidRPr="00790A15" w:rsidR="00EE2480" w:rsidP="004632D2" w:rsidRDefault="00EE2480" w14:paraId="46BEB71F" w14:textId="1DC0F906">
      <w:pPr>
        <w:pStyle w:val="paragraph"/>
        <w:spacing w:before="0" w:beforeAutospacing="0" w:after="0" w:afterAutospacing="0"/>
        <w:textAlignment w:val="baseline"/>
        <w:rPr>
          <w:rStyle w:val="normaltextrun"/>
          <w:rFonts w:ascii="Arial" w:hAnsi="Arial" w:eastAsiaTheme="minorHAnsi"/>
          <w:bCs/>
          <w:kern w:val="2"/>
          <w:sz w:val="22"/>
          <w:szCs w:val="22"/>
          <w:lang w:val="en-US" w:eastAsia="en-US"/>
          <w14:ligatures w14:val="standardContextual"/>
        </w:rPr>
      </w:pPr>
    </w:p>
    <w:sectPr w:rsidRPr="00790A15" w:rsidR="00EE2480"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2C67" w:rsidP="001F20E4" w:rsidRDefault="005A2C67" w14:paraId="1B52FF3F" w14:textId="77777777">
      <w:r>
        <w:separator/>
      </w:r>
    </w:p>
  </w:endnote>
  <w:endnote w:type="continuationSeparator" w:id="0">
    <w:p w:rsidR="005A2C67" w:rsidP="001F20E4" w:rsidRDefault="005A2C67" w14:paraId="3B8E370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Roboto Slab Regular">
    <w:charset w:val="00"/>
    <w:family w:val="auto"/>
    <w:pitch w:val="variable"/>
    <w:sig w:usb0="E00002FF" w:usb1="5000205B" w:usb2="00000020" w:usb3="00000000" w:csb0="0000019F" w:csb1="00000000"/>
  </w:font>
  <w:font w:name="Roboto Regular">
    <w:altName w:val="Roboto"/>
    <w:panose1 w:val="00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0075" w:rsidP="00B20075" w:rsidRDefault="00B20075" w14:paraId="4449C593" w14:textId="77777777">
    <w:pPr>
      <w:widowControl w:val="0"/>
      <w:autoSpaceDE w:val="0"/>
      <w:autoSpaceDN w:val="0"/>
      <w:adjustRightInd w:val="0"/>
      <w:ind w:start="7371"/>
      <w:rPr>
        <w:rFonts w:ascii="Calibri" w:hAnsi="Calibri" w:cs="Roboto Slab Regular"/>
        <w:color w:val="202322"/>
        <w:sz w:val="18"/>
        <w:szCs w:val="18"/>
      </w:rPr>
    </w:pPr>
    <w:r w:rsidRPr="00A2673F">
      <w:rPr>
        <w:rFonts w:ascii="Calibri" w:hAnsi="Calibri" w:cs="Roboto Slab Regular"/>
        <w:b/>
        <w:color w:val="202322"/>
        <w:sz w:val="18"/>
        <w:szCs w:val="18"/>
      </w:rPr>
      <w:t xml:space="preserve">Fratelli Fantini Spa</w:t>
    </w:r>
  </w:p>
  <w:p w:rsidR="00B20075" w:rsidP="00B20075" w:rsidRDefault="00B20075" w14:paraId="5D2D8293" w14:textId="77777777">
    <w:pPr>
      <w:widowControl w:val="0"/>
      <w:autoSpaceDE w:val="0"/>
      <w:autoSpaceDN w:val="0"/>
      <w:adjustRightInd w:val="0"/>
      <w:ind w:star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rsidR="00B20075" w:rsidP="00B20075" w:rsidRDefault="00B20075" w14:paraId="35F72A01" w14:textId="77777777">
    <w:pPr>
      <w:widowControl w:val="0"/>
      <w:autoSpaceDE w:val="0"/>
      <w:autoSpaceDN w:val="0"/>
      <w:adjustRightInd w:val="0"/>
      <w:ind w:star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rsidRPr="00B20075" w:rsidR="00B20075" w:rsidP="00B20075" w:rsidRDefault="00B20075" w14:paraId="661331B7" w14:textId="77777777">
    <w:pPr>
      <w:widowControl w:val="0"/>
      <w:autoSpaceDE w:val="0"/>
      <w:autoSpaceDN w:val="0"/>
      <w:adjustRightInd w:val="0"/>
      <w:ind w:start="7371"/>
      <w:rPr>
        <w:rFonts w:ascii="Calibri" w:hAnsi="Calibri" w:cs="Roboto Regular"/>
        <w:color w:val="434343"/>
        <w:sz w:val="18"/>
        <w:szCs w:val="18"/>
      </w:rPr>
    </w:pPr>
    <w:r w:rsidRPr="00B20075">
      <w:rPr>
        <w:rFonts w:ascii="Calibri" w:hAnsi="Calibri" w:cs="Roboto Regular"/>
        <w:color w:val="434343"/>
        <w:sz w:val="18"/>
        <w:szCs w:val="18"/>
      </w:rPr>
      <w:t xml:space="preserve">Tél. +39 0322 918411 standard</w:t>
    </w:r>
  </w:p>
  <w:p w:rsidR="00B20075" w:rsidP="00B20075" w:rsidRDefault="00B20075" w14:paraId="09673305" w14:textId="77777777">
    <w:pPr>
      <w:widowControl w:val="0"/>
      <w:autoSpaceDE w:val="0"/>
      <w:autoSpaceDN w:val="0"/>
      <w:adjustRightInd w:val="0"/>
      <w:ind w:start="7371"/>
      <w:rPr>
        <w:rFonts w:ascii="Calibri" w:hAnsi="Calibri" w:cs="Roboto Regular"/>
        <w:color w:val="434343"/>
        <w:sz w:val="18"/>
        <w:szCs w:val="18"/>
        <w:lang w:val="en-US"/>
      </w:rPr>
    </w:pPr>
    <w:r w:rsidRPr="00332AFE">
      <w:rPr>
        <w:rFonts w:ascii="Calibri" w:hAnsi="Calibri" w:cs="Roboto Regular"/>
        <w:color w:val="434343"/>
        <w:sz w:val="18"/>
        <w:szCs w:val="18"/>
        <w:lang w:val="en-US"/>
      </w:rPr>
      <w:t xml:space="preserve">Fax +39 0322 969530 </w:t>
    </w:r>
  </w:p>
  <w:p w:rsidR="00B20075" w:rsidP="00B20075" w:rsidRDefault="00B20075" w14:paraId="571CEBC1" w14:textId="77777777">
    <w:pPr>
      <w:widowControl w:val="0"/>
      <w:autoSpaceDE w:val="0"/>
      <w:autoSpaceDN w:val="0"/>
      <w:adjustRightInd w:val="0"/>
      <w:ind w:start="7371"/>
      <w:rPr>
        <w:rFonts w:ascii="Calibri" w:hAnsi="Calibri"/>
        <w:sz w:val="18"/>
        <w:szCs w:val="18"/>
        <w:lang w:val="en-US"/>
      </w:rPr>
    </w:pPr>
    <w:hyperlink w:history="1" r:id="rId1">
      <w:r w:rsidRPr="00332AFE">
        <w:rPr>
          <w:rFonts w:ascii="Calibri" w:hAnsi="Calibri" w:cs="Roboto Regular"/>
          <w:color w:val="434343"/>
          <w:sz w:val="18"/>
          <w:szCs w:val="18"/>
          <w:lang w:val="en-US"/>
        </w:rPr>
        <w:t>fantini@fantini.it</w:t>
      </w:r>
    </w:hyperlink>
    <w:r w:rsidRPr="00332AFE">
      <w:rPr>
        <w:rFonts w:ascii="Calibri" w:hAnsi="Calibri"/>
        <w:sz w:val="18"/>
        <w:szCs w:val="18"/>
        <w:lang w:val="en-US"/>
      </w:rPr>
      <w:t xml:space="preserve"> </w:t>
    </w:r>
  </w:p>
  <w:p w:rsidRPr="00332AFE" w:rsidR="00B20075" w:rsidP="00B20075" w:rsidRDefault="00B20075" w14:paraId="0B8D3A03" w14:textId="4F94AFF6">
    <w:pPr>
      <w:widowControl w:val="0"/>
      <w:autoSpaceDE w:val="0"/>
      <w:autoSpaceDN w:val="0"/>
      <w:adjustRightInd w:val="0"/>
      <w:ind w:start="7371"/>
      <w:rPr>
        <w:rFonts w:ascii="Roboto Regular" w:hAnsi="Roboto Regular" w:cs="Roboto Regular"/>
        <w:color w:val="434343"/>
        <w:sz w:val="28"/>
        <w:szCs w:val="28"/>
        <w:lang w:val="en-US"/>
      </w:rPr>
    </w:pPr>
    <w:r w:rsidRPr="00332AFE">
      <w:rPr>
        <w:rFonts w:ascii="Calibri" w:hAnsi="Calibri"/>
        <w:sz w:val="18"/>
        <w:szCs w:val="18"/>
        <w:lang w:val="en-US"/>
      </w:rPr>
      <w:t xml:space="preserve">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2C67" w:rsidP="001F20E4" w:rsidRDefault="005A2C67" w14:paraId="316BA56F" w14:textId="77777777">
      <w:r>
        <w:separator/>
      </w:r>
    </w:p>
  </w:footnote>
  <w:footnote w:type="continuationSeparator" w:id="0">
    <w:p w:rsidR="005A2C67" w:rsidP="001F20E4" w:rsidRDefault="005A2C67" w14:paraId="36A094C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F20E4" w:rsidP="001F20E4" w:rsidRDefault="001F20E4" w14:paraId="239B7A09" w14:textId="3307A023">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920A0"/>
    <w:rsid w:val="00104072"/>
    <w:rsid w:val="00105524"/>
    <w:rsid w:val="001F0F0A"/>
    <w:rsid w:val="001F20E4"/>
    <w:rsid w:val="002A1294"/>
    <w:rsid w:val="00315421"/>
    <w:rsid w:val="0032021F"/>
    <w:rsid w:val="00320B38"/>
    <w:rsid w:val="00371A8B"/>
    <w:rsid w:val="003F1F5C"/>
    <w:rsid w:val="00402FF3"/>
    <w:rsid w:val="00422FDE"/>
    <w:rsid w:val="004632D2"/>
    <w:rsid w:val="0048475B"/>
    <w:rsid w:val="00486538"/>
    <w:rsid w:val="00487376"/>
    <w:rsid w:val="005166F5"/>
    <w:rsid w:val="00575F72"/>
    <w:rsid w:val="005769D8"/>
    <w:rsid w:val="005A2C67"/>
    <w:rsid w:val="005A4BEB"/>
    <w:rsid w:val="00656C74"/>
    <w:rsid w:val="006A47B8"/>
    <w:rsid w:val="006F2765"/>
    <w:rsid w:val="00737640"/>
    <w:rsid w:val="00787041"/>
    <w:rsid w:val="00790A15"/>
    <w:rsid w:val="007A1A47"/>
    <w:rsid w:val="008117D6"/>
    <w:rsid w:val="00853451"/>
    <w:rsid w:val="00872659"/>
    <w:rsid w:val="008A5091"/>
    <w:rsid w:val="008D25FA"/>
    <w:rsid w:val="008F2511"/>
    <w:rsid w:val="00960966"/>
    <w:rsid w:val="0097073C"/>
    <w:rsid w:val="00982DED"/>
    <w:rsid w:val="00A56317"/>
    <w:rsid w:val="00A90E69"/>
    <w:rsid w:val="00AD6860"/>
    <w:rsid w:val="00AE2EF0"/>
    <w:rsid w:val="00B20075"/>
    <w:rsid w:val="00B243E9"/>
    <w:rsid w:val="00B7711F"/>
    <w:rsid w:val="00BB79B4"/>
    <w:rsid w:val="00BD0833"/>
    <w:rsid w:val="00BF1601"/>
    <w:rsid w:val="00C10EA9"/>
    <w:rsid w:val="00C13A03"/>
    <w:rsid w:val="00C156BF"/>
    <w:rsid w:val="00C202E4"/>
    <w:rsid w:val="00C81144"/>
    <w:rsid w:val="00CC4361"/>
    <w:rsid w:val="00D25EE1"/>
    <w:rsid w:val="00E16F05"/>
    <w:rsid w:val="00E9783E"/>
    <w:rsid w:val="00EE2480"/>
    <w:rsid w:val="00F232DA"/>
    <w:rsid w:val="00F311AE"/>
    <w:rsid w:val="00F31752"/>
    <w:rsid w:val="00F57140"/>
    <w:rsid w:val="00F874CD"/>
    <w:rsid w:val="00F934A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291</Words>
  <Characters>1662</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Alice Caudera</dc:creator>
  <keywords>, docId:1C8189C432F62F44DB3DE4E7A577546B</keywords>
  <dc:description/>
  <lastModifiedBy>Mariana Milano</lastModifiedBy>
  <revision>7</revision>
  <dcterms:created xsi:type="dcterms:W3CDTF">2026-04-09T12:04:00.0000000Z</dcterms:created>
  <dcterms:modified xsi:type="dcterms:W3CDTF">2026-04-09T12:59:00.0000000Z</dcterms:modified>
</coreProperties>
</file>